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5D" w:rsidRDefault="0028445D" w:rsidP="0069010F"/>
    <w:p w:rsidR="0028445D" w:rsidRPr="00BC78FB" w:rsidRDefault="0028445D" w:rsidP="0069010F">
      <w:pPr>
        <w:jc w:val="center"/>
        <w:rPr>
          <w:b/>
          <w:bCs/>
          <w:iCs/>
          <w:sz w:val="36"/>
          <w:szCs w:val="36"/>
          <w:u w:val="single"/>
        </w:rPr>
      </w:pPr>
      <w:r w:rsidRPr="00BC78FB">
        <w:rPr>
          <w:b/>
          <w:bCs/>
          <w:iCs/>
          <w:sz w:val="36"/>
          <w:szCs w:val="36"/>
          <w:u w:val="single"/>
        </w:rPr>
        <w:t xml:space="preserve">P o z v á n k a   n a   o d b o r n ý   s e m i n á r  </w:t>
      </w:r>
    </w:p>
    <w:p w:rsidR="0028445D" w:rsidRPr="00BC78FB" w:rsidRDefault="0028445D" w:rsidP="0069010F">
      <w:pPr>
        <w:jc w:val="center"/>
        <w:rPr>
          <w:sz w:val="28"/>
          <w:szCs w:val="28"/>
        </w:rPr>
      </w:pPr>
    </w:p>
    <w:p w:rsidR="0028445D" w:rsidRPr="00BC78FB" w:rsidRDefault="0028445D" w:rsidP="0069010F"/>
    <w:p w:rsidR="0028445D" w:rsidRPr="00BC78FB" w:rsidRDefault="0028445D" w:rsidP="0069010F">
      <w:pPr>
        <w:jc w:val="center"/>
        <w:rPr>
          <w:b/>
          <w:bCs/>
          <w:i/>
          <w:iCs/>
          <w:sz w:val="36"/>
          <w:szCs w:val="36"/>
        </w:rPr>
      </w:pPr>
      <w:r w:rsidRPr="00BC78FB">
        <w:rPr>
          <w:b/>
          <w:bCs/>
          <w:i/>
          <w:iCs/>
          <w:sz w:val="36"/>
          <w:szCs w:val="36"/>
        </w:rPr>
        <w:t>Aktuáln</w:t>
      </w:r>
      <w:r w:rsidR="00F5204A">
        <w:rPr>
          <w:b/>
          <w:bCs/>
          <w:i/>
          <w:iCs/>
          <w:sz w:val="36"/>
          <w:szCs w:val="36"/>
        </w:rPr>
        <w:t>e</w:t>
      </w:r>
      <w:r w:rsidR="00401110">
        <w:rPr>
          <w:b/>
          <w:bCs/>
          <w:i/>
          <w:iCs/>
          <w:sz w:val="36"/>
          <w:szCs w:val="36"/>
        </w:rPr>
        <w:t xml:space="preserve"> otázky školskej psychológie IX</w:t>
      </w:r>
      <w:r w:rsidRPr="00BC78FB">
        <w:rPr>
          <w:b/>
          <w:bCs/>
          <w:i/>
          <w:iCs/>
          <w:sz w:val="36"/>
          <w:szCs w:val="36"/>
        </w:rPr>
        <w:t>.</w:t>
      </w:r>
    </w:p>
    <w:p w:rsidR="0028445D" w:rsidRDefault="0028445D" w:rsidP="0069010F"/>
    <w:p w:rsidR="0028445D" w:rsidRPr="00BC78FB" w:rsidRDefault="0028445D" w:rsidP="00BC78FB">
      <w:pPr>
        <w:ind w:firstLine="708"/>
        <w:jc w:val="both"/>
        <w:rPr>
          <w:b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</w:t>
      </w:r>
      <w:r w:rsidRPr="00BC78FB">
        <w:rPr>
          <w:b/>
          <w:bCs/>
          <w:i/>
          <w:iCs/>
          <w:sz w:val="26"/>
          <w:szCs w:val="26"/>
        </w:rPr>
        <w:t>Dátum:</w:t>
      </w:r>
      <w:r w:rsidRPr="00BC78F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ab/>
      </w:r>
      <w:r w:rsidR="00401110">
        <w:rPr>
          <w:b/>
          <w:i/>
          <w:iCs/>
          <w:sz w:val="26"/>
          <w:szCs w:val="26"/>
        </w:rPr>
        <w:t>22</w:t>
      </w:r>
      <w:r w:rsidR="00177F0A">
        <w:rPr>
          <w:b/>
          <w:i/>
          <w:iCs/>
          <w:sz w:val="26"/>
          <w:szCs w:val="26"/>
        </w:rPr>
        <w:t>.</w:t>
      </w:r>
      <w:r w:rsidR="000532B1">
        <w:rPr>
          <w:b/>
          <w:i/>
          <w:iCs/>
          <w:sz w:val="26"/>
          <w:szCs w:val="26"/>
        </w:rPr>
        <w:t xml:space="preserve"> </w:t>
      </w:r>
      <w:r w:rsidR="00401110">
        <w:rPr>
          <w:b/>
          <w:i/>
          <w:iCs/>
          <w:sz w:val="26"/>
          <w:szCs w:val="26"/>
        </w:rPr>
        <w:t>november  2016</w:t>
      </w:r>
      <w:r w:rsidR="005A1184">
        <w:rPr>
          <w:b/>
          <w:i/>
          <w:iCs/>
          <w:sz w:val="26"/>
          <w:szCs w:val="26"/>
        </w:rPr>
        <w:t xml:space="preserve"> </w:t>
      </w:r>
      <w:r w:rsidR="00B0456E">
        <w:rPr>
          <w:b/>
          <w:i/>
          <w:iCs/>
          <w:sz w:val="26"/>
          <w:szCs w:val="26"/>
        </w:rPr>
        <w:t>o 9,3</w:t>
      </w:r>
      <w:r w:rsidR="003940AA">
        <w:rPr>
          <w:b/>
          <w:i/>
          <w:iCs/>
          <w:sz w:val="26"/>
          <w:szCs w:val="26"/>
        </w:rPr>
        <w:t>0 hod.</w:t>
      </w:r>
    </w:p>
    <w:p w:rsidR="0028445D" w:rsidRPr="008F2BD0" w:rsidRDefault="0028445D" w:rsidP="00CE2619">
      <w:pPr>
        <w:jc w:val="both"/>
        <w:rPr>
          <w:b/>
          <w:bCs/>
          <w:i/>
          <w:iCs/>
          <w:sz w:val="26"/>
          <w:szCs w:val="26"/>
        </w:rPr>
      </w:pPr>
    </w:p>
    <w:p w:rsidR="00F022FC" w:rsidRDefault="0028445D" w:rsidP="00CE2619">
      <w:pPr>
        <w:jc w:val="both"/>
        <w:rPr>
          <w:b/>
          <w:i/>
          <w:iCs/>
          <w:sz w:val="26"/>
          <w:szCs w:val="26"/>
        </w:rPr>
      </w:pPr>
      <w:r w:rsidRPr="00BC78FB">
        <w:rPr>
          <w:b/>
          <w:bCs/>
          <w:i/>
          <w:iCs/>
          <w:sz w:val="26"/>
          <w:szCs w:val="26"/>
        </w:rPr>
        <w:t>Miesto konania:</w:t>
      </w:r>
      <w:r w:rsidRPr="00BC78FB">
        <w:rPr>
          <w:b/>
          <w:i/>
          <w:iCs/>
          <w:sz w:val="26"/>
          <w:szCs w:val="26"/>
        </w:rPr>
        <w:t xml:space="preserve"> </w:t>
      </w:r>
      <w:r w:rsidRPr="00BC78FB">
        <w:rPr>
          <w:b/>
          <w:i/>
          <w:iCs/>
          <w:sz w:val="26"/>
          <w:szCs w:val="26"/>
        </w:rPr>
        <w:tab/>
      </w:r>
      <w:r w:rsidR="00986E1F">
        <w:rPr>
          <w:b/>
          <w:i/>
          <w:iCs/>
          <w:sz w:val="26"/>
          <w:szCs w:val="26"/>
        </w:rPr>
        <w:t>Ped</w:t>
      </w:r>
      <w:r w:rsidR="00F5204A">
        <w:rPr>
          <w:b/>
          <w:i/>
          <w:iCs/>
          <w:sz w:val="26"/>
          <w:szCs w:val="26"/>
        </w:rPr>
        <w:t xml:space="preserve">agogická fakulta UMB, Ružová ul. </w:t>
      </w:r>
      <w:r w:rsidR="00986E1F">
        <w:rPr>
          <w:b/>
          <w:i/>
          <w:iCs/>
          <w:sz w:val="26"/>
          <w:szCs w:val="26"/>
        </w:rPr>
        <w:t>13,</w:t>
      </w:r>
      <w:r w:rsidRPr="00BC78FB">
        <w:rPr>
          <w:b/>
          <w:i/>
          <w:iCs/>
          <w:sz w:val="26"/>
          <w:szCs w:val="26"/>
        </w:rPr>
        <w:t xml:space="preserve"> Banská Bystrica</w:t>
      </w:r>
      <w:r w:rsidR="00F022FC">
        <w:rPr>
          <w:b/>
          <w:i/>
          <w:iCs/>
          <w:sz w:val="26"/>
          <w:szCs w:val="26"/>
        </w:rPr>
        <w:t>,</w:t>
      </w:r>
    </w:p>
    <w:p w:rsidR="0028445D" w:rsidRPr="003C5A47" w:rsidRDefault="0024746B" w:rsidP="0069010F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         </w:t>
      </w:r>
      <w:r w:rsidR="000F5A59">
        <w:rPr>
          <w:b/>
          <w:i/>
          <w:iCs/>
          <w:sz w:val="26"/>
          <w:szCs w:val="26"/>
        </w:rPr>
        <w:t>(pozri navigácia – ako sa k nám dostanete)</w:t>
      </w:r>
    </w:p>
    <w:p w:rsidR="0028445D" w:rsidRDefault="0028445D" w:rsidP="0069010F"/>
    <w:p w:rsidR="0028445D" w:rsidRDefault="0028445D" w:rsidP="0069010F">
      <w:r>
        <w:t>Vážené kolegyne a kolegovia,</w:t>
      </w:r>
    </w:p>
    <w:p w:rsidR="0028445D" w:rsidRDefault="0028445D" w:rsidP="0069010F"/>
    <w:p w:rsidR="0028445D" w:rsidRPr="004C0544" w:rsidRDefault="0028445D" w:rsidP="008F2BD0">
      <w:pPr>
        <w:ind w:firstLine="708"/>
        <w:jc w:val="both"/>
        <w:rPr>
          <w:b/>
          <w:i/>
        </w:rPr>
      </w:pPr>
      <w:r>
        <w:t xml:space="preserve">srdečne Vás pozývame na odborný seminár organizovaný </w:t>
      </w:r>
      <w:r w:rsidRPr="00BC78FB">
        <w:rPr>
          <w:b/>
          <w:bCs/>
          <w:i/>
        </w:rPr>
        <w:t>Asociáciou školskej psychológie</w:t>
      </w:r>
      <w:r>
        <w:rPr>
          <w:bCs/>
        </w:rPr>
        <w:t xml:space="preserve"> a</w:t>
      </w:r>
      <w:r w:rsidRPr="00BC78FB">
        <w:rPr>
          <w:b/>
          <w:bCs/>
          <w:i/>
        </w:rPr>
        <w:t xml:space="preserve"> Katedrou psychológie Pedagogickej fakulty UMB</w:t>
      </w:r>
      <w:r>
        <w:rPr>
          <w:b/>
          <w:bCs/>
        </w:rPr>
        <w:t xml:space="preserve"> </w:t>
      </w:r>
      <w:r w:rsidRPr="00BC78FB">
        <w:rPr>
          <w:bCs/>
        </w:rPr>
        <w:t>v</w:t>
      </w:r>
      <w:r w:rsidR="00986E1F">
        <w:rPr>
          <w:bCs/>
        </w:rPr>
        <w:t> Banskej Bystrici, ktorý sa koná v </w:t>
      </w:r>
      <w:r w:rsidR="00F5204A">
        <w:rPr>
          <w:bCs/>
        </w:rPr>
        <w:t xml:space="preserve">rámci </w:t>
      </w:r>
      <w:r w:rsidR="001F4BF5" w:rsidRPr="004C0544">
        <w:rPr>
          <w:b/>
          <w:bCs/>
          <w:i/>
        </w:rPr>
        <w:t>Dní</w:t>
      </w:r>
      <w:r w:rsidR="003C5A47" w:rsidRPr="004C0544">
        <w:rPr>
          <w:b/>
          <w:bCs/>
          <w:i/>
        </w:rPr>
        <w:t xml:space="preserve"> vedy</w:t>
      </w:r>
      <w:r w:rsidR="003C5A47">
        <w:rPr>
          <w:b/>
          <w:bCs/>
        </w:rPr>
        <w:t xml:space="preserve"> a </w:t>
      </w:r>
      <w:r w:rsidR="003C5A47" w:rsidRPr="004C0544">
        <w:rPr>
          <w:b/>
          <w:i/>
        </w:rPr>
        <w:t>v rámci riešenia projektu VEGA 1/0072/15</w:t>
      </w:r>
    </w:p>
    <w:p w:rsidR="0028445D" w:rsidRPr="000532B1" w:rsidRDefault="0028445D" w:rsidP="008F2BD0">
      <w:pPr>
        <w:ind w:firstLine="708"/>
        <w:jc w:val="both"/>
      </w:pPr>
      <w:r>
        <w:t xml:space="preserve">Seminár je zameraný na prezentáciu aktuálnych odborných, legislatívnych a praktických informácií súvisiacich s profesiou školského psychológa. Cieľom stretnutia je  tiež výmena </w:t>
      </w:r>
      <w:r w:rsidRPr="000532B1">
        <w:t xml:space="preserve">odborných skúseností a poznatkov praktických školských psychológov, vítané sú Vaše návrhy a pripomienky k efektívnemu spôsobu vzájomnej spolupráce školských psychológov v jednotlivých regiónoch, ale aj v rámci celého Slovenska. </w:t>
      </w:r>
    </w:p>
    <w:p w:rsidR="0028445D" w:rsidRPr="000532B1" w:rsidRDefault="0028445D" w:rsidP="0069010F"/>
    <w:p w:rsidR="0028445D" w:rsidRPr="000532B1" w:rsidRDefault="0028445D" w:rsidP="0069010F">
      <w:pPr>
        <w:rPr>
          <w:b/>
          <w:bCs/>
        </w:rPr>
      </w:pPr>
      <w:r w:rsidRPr="000532B1">
        <w:rPr>
          <w:b/>
          <w:bCs/>
        </w:rPr>
        <w:t>Predbežný program:</w:t>
      </w:r>
    </w:p>
    <w:p w:rsidR="0028445D" w:rsidRPr="000532B1" w:rsidRDefault="0028445D" w:rsidP="0069010F"/>
    <w:p w:rsidR="003C5A47" w:rsidRDefault="00F5204A" w:rsidP="00E46163">
      <w:pPr>
        <w:numPr>
          <w:ilvl w:val="0"/>
          <w:numId w:val="2"/>
        </w:numPr>
        <w:jc w:val="both"/>
      </w:pPr>
      <w:r w:rsidRPr="000532B1">
        <w:t>O</w:t>
      </w:r>
      <w:r w:rsidR="0028445D" w:rsidRPr="000532B1">
        <w:t>tvorenie</w:t>
      </w:r>
      <w:r w:rsidR="000532B1">
        <w:t xml:space="preserve"> seminára.</w:t>
      </w:r>
      <w:r w:rsidR="0028445D" w:rsidRPr="000532B1">
        <w:t xml:space="preserve"> </w:t>
      </w:r>
    </w:p>
    <w:p w:rsidR="00326E42" w:rsidRDefault="00326E42" w:rsidP="00326E42">
      <w:pPr>
        <w:numPr>
          <w:ilvl w:val="0"/>
          <w:numId w:val="2"/>
        </w:numPr>
        <w:jc w:val="both"/>
      </w:pPr>
      <w:r>
        <w:rPr>
          <w:bCs/>
        </w:rPr>
        <w:t xml:space="preserve">Úloha psychológa v učiacej sa škole – PaedDr. Viera </w:t>
      </w:r>
      <w:proofErr w:type="spellStart"/>
      <w:r>
        <w:rPr>
          <w:bCs/>
        </w:rPr>
        <w:t>Grohová</w:t>
      </w:r>
      <w:proofErr w:type="spellEnd"/>
    </w:p>
    <w:p w:rsidR="00401110" w:rsidRDefault="00401110" w:rsidP="00E46163">
      <w:pPr>
        <w:numPr>
          <w:ilvl w:val="0"/>
          <w:numId w:val="2"/>
        </w:numPr>
        <w:jc w:val="both"/>
      </w:pPr>
      <w:r>
        <w:t>Nové výzvy pre školského psychológa v kontexte pozitívnej psychológie – Prof. PhDr. Eva Gajdošová, PhD.</w:t>
      </w:r>
    </w:p>
    <w:p w:rsidR="00326E42" w:rsidRDefault="00326E42" w:rsidP="00E46163">
      <w:pPr>
        <w:numPr>
          <w:ilvl w:val="0"/>
          <w:numId w:val="2"/>
        </w:numPr>
        <w:jc w:val="both"/>
      </w:pPr>
      <w:r>
        <w:t>Mentálne zdravie žiakov v kontexte modernej školy – Mgr. Jank</w:t>
      </w:r>
      <w:r w:rsidR="003E68A4">
        <w:t>a</w:t>
      </w:r>
      <w:bookmarkStart w:id="0" w:name="_GoBack"/>
      <w:bookmarkEnd w:id="0"/>
      <w:r>
        <w:t xml:space="preserve"> </w:t>
      </w:r>
      <w:proofErr w:type="spellStart"/>
      <w:r>
        <w:t>Pilková</w:t>
      </w:r>
      <w:proofErr w:type="spellEnd"/>
      <w:r>
        <w:t>, PhD.</w:t>
      </w:r>
    </w:p>
    <w:p w:rsidR="00401110" w:rsidRPr="00326E42" w:rsidRDefault="00401110" w:rsidP="00E46163">
      <w:pPr>
        <w:numPr>
          <w:ilvl w:val="0"/>
          <w:numId w:val="2"/>
        </w:numPr>
        <w:jc w:val="both"/>
      </w:pPr>
      <w:r w:rsidRPr="00401110">
        <w:rPr>
          <w:bCs/>
        </w:rPr>
        <w:t xml:space="preserve">Reálny pohľad psychológa z </w:t>
      </w:r>
      <w:proofErr w:type="spellStart"/>
      <w:r w:rsidRPr="00401110">
        <w:rPr>
          <w:bCs/>
        </w:rPr>
        <w:t>CPPPaP</w:t>
      </w:r>
      <w:proofErr w:type="spellEnd"/>
      <w:r w:rsidRPr="00401110">
        <w:rPr>
          <w:bCs/>
        </w:rPr>
        <w:t xml:space="preserve"> pri zabezpečovaní mentálneho zdravia žiakov v</w:t>
      </w:r>
      <w:r>
        <w:rPr>
          <w:bCs/>
        </w:rPr>
        <w:t> </w:t>
      </w:r>
      <w:r w:rsidRPr="00401110">
        <w:rPr>
          <w:bCs/>
        </w:rPr>
        <w:t>škole</w:t>
      </w:r>
      <w:r>
        <w:rPr>
          <w:bCs/>
        </w:rPr>
        <w:t xml:space="preserve"> – PhDr. </w:t>
      </w:r>
      <w:proofErr w:type="spellStart"/>
      <w:r>
        <w:rPr>
          <w:bCs/>
        </w:rPr>
        <w:t>Beata</w:t>
      </w:r>
      <w:proofErr w:type="spellEnd"/>
      <w:r>
        <w:rPr>
          <w:bCs/>
        </w:rPr>
        <w:t xml:space="preserve"> </w:t>
      </w:r>
      <w:proofErr w:type="spellStart"/>
      <w:r w:rsidR="00326E42">
        <w:rPr>
          <w:bCs/>
        </w:rPr>
        <w:t>Grassl</w:t>
      </w:r>
      <w:proofErr w:type="spellEnd"/>
    </w:p>
    <w:p w:rsidR="0028445D" w:rsidRPr="000532B1" w:rsidRDefault="002F36B4" w:rsidP="003C5A47">
      <w:pPr>
        <w:numPr>
          <w:ilvl w:val="0"/>
          <w:numId w:val="2"/>
        </w:numPr>
        <w:jc w:val="both"/>
      </w:pPr>
      <w:r w:rsidRPr="000532B1">
        <w:t>U</w:t>
      </w:r>
      <w:r w:rsidR="0028445D" w:rsidRPr="000532B1">
        <w:t>končenie odborného seminára</w:t>
      </w:r>
      <w:r w:rsidR="000532B1">
        <w:t>.</w:t>
      </w:r>
    </w:p>
    <w:p w:rsidR="000532B1" w:rsidRDefault="000532B1" w:rsidP="00A44213">
      <w:pPr>
        <w:jc w:val="both"/>
      </w:pPr>
    </w:p>
    <w:p w:rsidR="0028445D" w:rsidRPr="000532B1" w:rsidRDefault="000532B1" w:rsidP="00A44213">
      <w:pPr>
        <w:jc w:val="both"/>
      </w:pPr>
      <w:r>
        <w:t>P</w:t>
      </w:r>
      <w:r w:rsidR="0028445D" w:rsidRPr="000532B1">
        <w:t>rosíme Vás o </w:t>
      </w:r>
      <w:r w:rsidR="0028445D" w:rsidRPr="000532B1">
        <w:rPr>
          <w:b/>
        </w:rPr>
        <w:t>potvrdenie Vašej účasti</w:t>
      </w:r>
      <w:r w:rsidR="0028445D" w:rsidRPr="000532B1">
        <w:t xml:space="preserve"> na e-mailovú adresu AŠP: </w:t>
      </w:r>
      <w:r w:rsidR="00326E42">
        <w:rPr>
          <w:b/>
          <w:bCs/>
        </w:rPr>
        <w:t>janka.pilkova</w:t>
      </w:r>
      <w:r>
        <w:rPr>
          <w:b/>
          <w:bCs/>
        </w:rPr>
        <w:t>@umb.sk</w:t>
      </w:r>
      <w:r w:rsidR="00326E42">
        <w:rPr>
          <w:b/>
        </w:rPr>
        <w:t xml:space="preserve"> do 1</w:t>
      </w:r>
      <w:r w:rsidR="0028445D" w:rsidRPr="000532B1">
        <w:rPr>
          <w:b/>
        </w:rPr>
        <w:t>1</w:t>
      </w:r>
      <w:r w:rsidR="00326E42">
        <w:rPr>
          <w:b/>
          <w:bCs/>
          <w:iCs/>
        </w:rPr>
        <w:t>.11.2016</w:t>
      </w:r>
      <w:r w:rsidR="0028445D" w:rsidRPr="000532B1">
        <w:rPr>
          <w:b/>
        </w:rPr>
        <w:t>.</w:t>
      </w:r>
    </w:p>
    <w:p w:rsidR="0028445D" w:rsidRPr="000532B1" w:rsidRDefault="0028445D" w:rsidP="003C5A47"/>
    <w:p w:rsidR="003940AA" w:rsidRPr="000532B1" w:rsidRDefault="0028445D" w:rsidP="000532B1">
      <w:pPr>
        <w:ind w:firstLine="708"/>
      </w:pPr>
      <w:r w:rsidRPr="000532B1">
        <w:t xml:space="preserve">So srdečným pozdravom </w:t>
      </w:r>
      <w:r w:rsidRPr="000532B1">
        <w:tab/>
      </w:r>
      <w:r w:rsidRPr="000532B1">
        <w:tab/>
      </w:r>
    </w:p>
    <w:p w:rsidR="003C5A47" w:rsidRDefault="003C5A47" w:rsidP="003940AA"/>
    <w:p w:rsidR="00F20DAE" w:rsidRPr="000532B1" w:rsidRDefault="00F20DAE" w:rsidP="003940AA"/>
    <w:p w:rsidR="00525EFD" w:rsidRPr="000532B1" w:rsidRDefault="003940AA" w:rsidP="003940AA">
      <w:r w:rsidRPr="000532B1">
        <w:t xml:space="preserve">Doc. PhDr. Zlata </w:t>
      </w:r>
      <w:proofErr w:type="spellStart"/>
      <w:r w:rsidRPr="000532B1">
        <w:t>Vašašová</w:t>
      </w:r>
      <w:proofErr w:type="spellEnd"/>
      <w:r w:rsidRPr="000532B1">
        <w:t>, PhD.</w:t>
      </w:r>
      <w:r w:rsidR="0028445D" w:rsidRPr="000532B1">
        <w:tab/>
      </w:r>
      <w:r w:rsidR="0028445D" w:rsidRPr="000532B1">
        <w:tab/>
        <w:t xml:space="preserve">    </w:t>
      </w:r>
      <w:r w:rsidRPr="000532B1">
        <w:t xml:space="preserve">      </w:t>
      </w:r>
      <w:r w:rsidR="0028445D" w:rsidRPr="000532B1">
        <w:t xml:space="preserve">  doc. PhDr. </w:t>
      </w:r>
      <w:r w:rsidR="00525EFD" w:rsidRPr="000532B1">
        <w:t xml:space="preserve">Marta </w:t>
      </w:r>
      <w:proofErr w:type="spellStart"/>
      <w:r w:rsidR="00525EFD" w:rsidRPr="000532B1">
        <w:t>Valihorová</w:t>
      </w:r>
      <w:proofErr w:type="spellEnd"/>
      <w:r w:rsidR="00525EFD" w:rsidRPr="000532B1">
        <w:t>, CSc.</w:t>
      </w:r>
    </w:p>
    <w:p w:rsidR="0028445D" w:rsidRDefault="00525EFD" w:rsidP="003940AA">
      <w:r>
        <w:t>vedúca katedry psychológie</w:t>
      </w:r>
      <w:r>
        <w:tab/>
      </w:r>
      <w:r>
        <w:tab/>
        <w:t xml:space="preserve">                     </w:t>
      </w:r>
      <w:r w:rsidR="00F20DAE">
        <w:t xml:space="preserve">       za výkonný výbor  AŠP </w:t>
      </w:r>
      <w:r w:rsidR="003940AA">
        <w:t xml:space="preserve"> </w:t>
      </w:r>
    </w:p>
    <w:p w:rsidR="000532B1" w:rsidRDefault="000532B1" w:rsidP="003940AA"/>
    <w:p w:rsidR="00F20DAE" w:rsidRDefault="00F20DAE" w:rsidP="003940AA"/>
    <w:p w:rsidR="00326E42" w:rsidRDefault="00326E42" w:rsidP="003940AA">
      <w:r>
        <w:tab/>
      </w:r>
      <w:r>
        <w:tab/>
      </w:r>
      <w:r>
        <w:tab/>
      </w:r>
      <w:r>
        <w:tab/>
      </w:r>
      <w:r>
        <w:tab/>
        <w:t xml:space="preserve">Mgr. Janka </w:t>
      </w:r>
      <w:proofErr w:type="spellStart"/>
      <w:r>
        <w:t>Pilková</w:t>
      </w:r>
      <w:proofErr w:type="spellEnd"/>
      <w:r>
        <w:t>, PhD.</w:t>
      </w:r>
    </w:p>
    <w:p w:rsidR="000532B1" w:rsidRDefault="00F20DAE" w:rsidP="003940AA">
      <w:r>
        <w:tab/>
      </w:r>
      <w:r>
        <w:tab/>
      </w:r>
      <w:r>
        <w:tab/>
      </w:r>
      <w:r>
        <w:tab/>
      </w:r>
      <w:r>
        <w:tab/>
        <w:t xml:space="preserve">      členka AŠP </w:t>
      </w:r>
      <w:r w:rsidR="000532B1">
        <w:tab/>
      </w:r>
    </w:p>
    <w:p w:rsidR="005A1184" w:rsidRDefault="000532B1" w:rsidP="00053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6E42" w:rsidRDefault="00326E42" w:rsidP="000532B1"/>
    <w:p w:rsidR="00326E42" w:rsidRDefault="00326E42" w:rsidP="000532B1"/>
    <w:p w:rsidR="00326E42" w:rsidRDefault="00326E42" w:rsidP="000532B1"/>
    <w:p w:rsidR="00326E42" w:rsidRPr="000532B1" w:rsidRDefault="00326E42" w:rsidP="000532B1"/>
    <w:p w:rsidR="009E431D" w:rsidRPr="009E431D" w:rsidRDefault="00525EFD" w:rsidP="009E431D">
      <w:pPr>
        <w:jc w:val="center"/>
        <w:rPr>
          <w:b/>
          <w:sz w:val="28"/>
          <w:szCs w:val="28"/>
        </w:rPr>
      </w:pPr>
      <w:r w:rsidRPr="000F5A59">
        <w:rPr>
          <w:b/>
          <w:sz w:val="28"/>
          <w:szCs w:val="28"/>
        </w:rPr>
        <w:t>Navigácia – ako sa k nám dostanete</w:t>
      </w:r>
    </w:p>
    <w:p w:rsidR="009E431D" w:rsidRPr="009E431D" w:rsidRDefault="009E431D" w:rsidP="009E431D">
      <w:pPr>
        <w:spacing w:before="120" w:after="120"/>
        <w:jc w:val="both"/>
      </w:pPr>
      <w:r w:rsidRPr="009E431D">
        <w:t xml:space="preserve">Odborný seminár sa uskutoční v priestoroch Pedagogickej fakulty Univerzity Mateja Bela v Banskej Bystrici, Ružová 13 (časť </w:t>
      </w:r>
      <w:proofErr w:type="spellStart"/>
      <w:r w:rsidRPr="009E431D">
        <w:t>Sásová</w:t>
      </w:r>
      <w:proofErr w:type="spellEnd"/>
      <w:r w:rsidRPr="009E431D">
        <w:t>).</w:t>
      </w:r>
    </w:p>
    <w:p w:rsidR="009E431D" w:rsidRDefault="009E431D" w:rsidP="000F5A59">
      <w:pPr>
        <w:jc w:val="center"/>
        <w:rPr>
          <w:b/>
          <w:sz w:val="28"/>
          <w:szCs w:val="28"/>
        </w:rPr>
      </w:pPr>
    </w:p>
    <w:p w:rsidR="009E431D" w:rsidRDefault="009E431D" w:rsidP="000F5A5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506730</wp:posOffset>
            </wp:positionV>
            <wp:extent cx="457200" cy="280035"/>
            <wp:effectExtent l="0" t="0" r="0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29000" cy="2390775"/>
            <wp:effectExtent l="0" t="0" r="0" b="9525"/>
            <wp:docPr id="5" name="Obrázok 5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1D" w:rsidRDefault="009E431D" w:rsidP="000F5A59">
      <w:pPr>
        <w:jc w:val="center"/>
        <w:rPr>
          <w:b/>
          <w:sz w:val="28"/>
          <w:szCs w:val="28"/>
        </w:rPr>
      </w:pPr>
    </w:p>
    <w:p w:rsidR="009E431D" w:rsidRDefault="000F5A59" w:rsidP="009E431D">
      <w:pPr>
        <w:jc w:val="both"/>
      </w:pPr>
      <w:r w:rsidRPr="00531825">
        <w:t>V prípade,</w:t>
      </w:r>
      <w:r w:rsidR="00180CE0">
        <w:t xml:space="preserve"> že do Banskej Bystrice</w:t>
      </w:r>
      <w:r w:rsidRPr="00531825">
        <w:t xml:space="preserve"> pricestujete autobusom, resp. vlakom je potrebné vystúpiť na autobusovej</w:t>
      </w:r>
      <w:r w:rsidR="00180CE0">
        <w:t xml:space="preserve"> resp. </w:t>
      </w:r>
      <w:r w:rsidRPr="00531825">
        <w:t>železničnej stanici</w:t>
      </w:r>
      <w:r w:rsidR="00180CE0">
        <w:t xml:space="preserve"> (ktoré sú v tesnej blízkosti)</w:t>
      </w:r>
      <w:r w:rsidRPr="00531825">
        <w:t xml:space="preserve"> a odtiaľ p</w:t>
      </w:r>
      <w:r w:rsidR="00180CE0">
        <w:t>rejsť na Námestie Slobody, ktoré</w:t>
      </w:r>
      <w:r w:rsidRPr="00531825">
        <w:t xml:space="preserve"> je </w:t>
      </w:r>
      <w:r w:rsidR="00180CE0">
        <w:t xml:space="preserve">od staníc </w:t>
      </w:r>
      <w:r w:rsidRPr="00531825">
        <w:t xml:space="preserve">vzdialené cca 5-7 min. </w:t>
      </w:r>
      <w:r w:rsidR="00180CE0">
        <w:t>(</w:t>
      </w:r>
      <w:r w:rsidR="0024746B">
        <w:t>pešo</w:t>
      </w:r>
      <w:r w:rsidR="00180CE0">
        <w:t>)</w:t>
      </w:r>
      <w:r w:rsidRPr="00531825">
        <w:t xml:space="preserve">. </w:t>
      </w:r>
      <w:r w:rsidR="00531825" w:rsidRPr="00531825">
        <w:t xml:space="preserve">Dostanete sa na zastávku Námestie Slobody – smer </w:t>
      </w:r>
      <w:proofErr w:type="spellStart"/>
      <w:r w:rsidR="0024746B">
        <w:t>Sásová</w:t>
      </w:r>
      <w:proofErr w:type="spellEnd"/>
      <w:r w:rsidR="0024746B">
        <w:t xml:space="preserve">, z ktorej môžete pokračovať </w:t>
      </w:r>
      <w:r w:rsidR="00531825" w:rsidRPr="00531825">
        <w:t>autobusmi číslo 20, 21, 22, alebo 23.</w:t>
      </w:r>
      <w:r w:rsidR="00531825">
        <w:t xml:space="preserve"> Výstupná zastávka je pre všetky autobusové spoje rovnaká a to </w:t>
      </w:r>
      <w:proofErr w:type="spellStart"/>
      <w:r w:rsidR="00531825">
        <w:t>Rudlovská</w:t>
      </w:r>
      <w:proofErr w:type="spellEnd"/>
      <w:r w:rsidR="00531825">
        <w:t xml:space="preserve"> TASR. Fakulta je od tejto zastávky vzdialená cca </w:t>
      </w:r>
      <w:r w:rsidR="0024746B">
        <w:t>7-10 minút (pešo).</w:t>
      </w:r>
    </w:p>
    <w:p w:rsidR="009E431D" w:rsidRPr="009E431D" w:rsidRDefault="009E431D" w:rsidP="009E431D">
      <w:pPr>
        <w:jc w:val="both"/>
      </w:pPr>
    </w:p>
    <w:p w:rsidR="009E431D" w:rsidRPr="009E431D" w:rsidRDefault="009E431D" w:rsidP="009E431D">
      <w:pPr>
        <w:ind w:left="2700" w:hanging="2700"/>
        <w:jc w:val="both"/>
        <w:rPr>
          <w:b/>
        </w:rPr>
      </w:pPr>
      <w:r>
        <w:rPr>
          <w:b/>
        </w:rPr>
        <w:t>Z Námestia slobody:</w:t>
      </w:r>
      <w:r>
        <w:rPr>
          <w:b/>
        </w:rPr>
        <w:tab/>
        <w:t xml:space="preserve">autobusy č. </w:t>
      </w:r>
      <w:r w:rsidRPr="009E431D">
        <w:rPr>
          <w:b/>
        </w:rPr>
        <w:t xml:space="preserve">21, 22, 23 - smer Pieninská, zástavka </w:t>
      </w:r>
      <w:proofErr w:type="spellStart"/>
      <w:r w:rsidRPr="009E431D">
        <w:rPr>
          <w:b/>
        </w:rPr>
        <w:t>Rudlovská</w:t>
      </w:r>
      <w:proofErr w:type="spellEnd"/>
      <w:r w:rsidRPr="009E431D">
        <w:rPr>
          <w:b/>
        </w:rPr>
        <w:t xml:space="preserve"> TASR.</w:t>
      </w:r>
    </w:p>
    <w:p w:rsidR="009E431D" w:rsidRPr="009E431D" w:rsidRDefault="009E431D" w:rsidP="009E431D">
      <w:pPr>
        <w:ind w:left="2700" w:hanging="2700"/>
        <w:jc w:val="both"/>
        <w:rPr>
          <w:b/>
        </w:rPr>
      </w:pPr>
      <w:r w:rsidRPr="009E431D">
        <w:rPr>
          <w:b/>
        </w:rPr>
        <w:tab/>
        <w:t xml:space="preserve">autobus č. 20 – smer Karpatská, zástavka </w:t>
      </w:r>
      <w:proofErr w:type="spellStart"/>
      <w:r w:rsidRPr="009E431D">
        <w:rPr>
          <w:b/>
        </w:rPr>
        <w:t>Rudlovská</w:t>
      </w:r>
      <w:proofErr w:type="spellEnd"/>
      <w:r w:rsidRPr="009E431D">
        <w:rPr>
          <w:b/>
        </w:rPr>
        <w:t xml:space="preserve"> TASR</w:t>
      </w:r>
    </w:p>
    <w:p w:rsidR="009E431D" w:rsidRDefault="009E431D" w:rsidP="00531825">
      <w:pPr>
        <w:jc w:val="both"/>
      </w:pPr>
    </w:p>
    <w:p w:rsidR="00525EFD" w:rsidRPr="00326E42" w:rsidRDefault="00180CE0" w:rsidP="00180CE0">
      <w:pPr>
        <w:jc w:val="both"/>
        <w:rPr>
          <w:color w:val="FF0000"/>
        </w:rPr>
      </w:pPr>
      <w:r w:rsidRPr="00326E42">
        <w:rPr>
          <w:color w:val="FF0000"/>
        </w:rPr>
        <w:t xml:space="preserve">Prehľad autobusových spojov, ktorými sa k nám </w:t>
      </w:r>
      <w:r w:rsidR="00F20DAE">
        <w:rPr>
          <w:color w:val="FF0000"/>
        </w:rPr>
        <w:t>22</w:t>
      </w:r>
      <w:r w:rsidR="0024746B" w:rsidRPr="00326E42">
        <w:rPr>
          <w:color w:val="FF0000"/>
        </w:rPr>
        <w:t>.11</w:t>
      </w:r>
      <w:r w:rsidR="00F20DAE">
        <w:rPr>
          <w:color w:val="FF0000"/>
        </w:rPr>
        <w:t>.2016</w:t>
      </w:r>
      <w:r w:rsidRPr="00326E42">
        <w:rPr>
          <w:color w:val="FF0000"/>
        </w:rPr>
        <w:t xml:space="preserve"> dostanete:</w:t>
      </w:r>
    </w:p>
    <w:p w:rsidR="00525EFD" w:rsidRPr="00326E42" w:rsidRDefault="00525EFD" w:rsidP="0024746B">
      <w:pPr>
        <w:rPr>
          <w:color w:val="FF0000"/>
        </w:rPr>
      </w:pPr>
      <w:r w:rsidRPr="00326E42">
        <w:rPr>
          <w:color w:val="FF0000"/>
        </w:rPr>
        <w:t>Autobus č. 20</w:t>
      </w:r>
      <w:r w:rsidR="0024746B" w:rsidRPr="00326E42">
        <w:rPr>
          <w:color w:val="FF0000"/>
        </w:rPr>
        <w:t xml:space="preserve">  čas odchodu </w:t>
      </w:r>
      <w:r w:rsidRPr="00326E42">
        <w:rPr>
          <w:color w:val="FF0000"/>
        </w:rPr>
        <w:t>8: 22</w:t>
      </w:r>
    </w:p>
    <w:p w:rsidR="00525EFD" w:rsidRPr="00326E42" w:rsidRDefault="00525EFD" w:rsidP="0024746B">
      <w:pPr>
        <w:rPr>
          <w:color w:val="FF0000"/>
        </w:rPr>
      </w:pPr>
      <w:r w:rsidRPr="00326E42">
        <w:rPr>
          <w:color w:val="FF0000"/>
        </w:rPr>
        <w:t>Autobus č. 21</w:t>
      </w:r>
      <w:r w:rsidR="0024746B" w:rsidRPr="00326E42">
        <w:rPr>
          <w:color w:val="FF0000"/>
        </w:rPr>
        <w:t xml:space="preserve"> čas odchodu </w:t>
      </w:r>
      <w:r w:rsidRPr="00326E42">
        <w:rPr>
          <w:color w:val="FF0000"/>
        </w:rPr>
        <w:t>7:43</w:t>
      </w:r>
      <w:r w:rsidR="0024746B" w:rsidRPr="00326E42">
        <w:rPr>
          <w:color w:val="FF0000"/>
        </w:rPr>
        <w:t xml:space="preserve">, </w:t>
      </w:r>
      <w:r w:rsidRPr="00326E42">
        <w:rPr>
          <w:color w:val="FF0000"/>
        </w:rPr>
        <w:t>8:23</w:t>
      </w:r>
    </w:p>
    <w:p w:rsidR="00525EFD" w:rsidRPr="00326E42" w:rsidRDefault="00525EFD" w:rsidP="0024746B">
      <w:pPr>
        <w:rPr>
          <w:color w:val="FF0000"/>
        </w:rPr>
      </w:pPr>
      <w:r w:rsidRPr="00326E42">
        <w:rPr>
          <w:color w:val="FF0000"/>
        </w:rPr>
        <w:t>Autobus č. 22</w:t>
      </w:r>
      <w:r w:rsidR="0024746B" w:rsidRPr="00326E42">
        <w:rPr>
          <w:color w:val="FF0000"/>
        </w:rPr>
        <w:t xml:space="preserve"> čas odchodu </w:t>
      </w:r>
      <w:r w:rsidRPr="00326E42">
        <w:rPr>
          <w:color w:val="FF0000"/>
        </w:rPr>
        <w:t>8:03</w:t>
      </w:r>
      <w:r w:rsidR="0024746B" w:rsidRPr="00326E42">
        <w:rPr>
          <w:color w:val="FF0000"/>
        </w:rPr>
        <w:t xml:space="preserve">, </w:t>
      </w:r>
      <w:r w:rsidRPr="00326E42">
        <w:rPr>
          <w:color w:val="FF0000"/>
        </w:rPr>
        <w:t>8:43</w:t>
      </w:r>
    </w:p>
    <w:p w:rsidR="00D74136" w:rsidRPr="00326E42" w:rsidRDefault="00525EFD" w:rsidP="0024746B">
      <w:pPr>
        <w:rPr>
          <w:color w:val="FF0000"/>
        </w:rPr>
      </w:pPr>
      <w:r w:rsidRPr="00326E42">
        <w:rPr>
          <w:color w:val="FF0000"/>
        </w:rPr>
        <w:t>Autobus č. 23</w:t>
      </w:r>
      <w:r w:rsidR="0024746B" w:rsidRPr="00326E42">
        <w:rPr>
          <w:color w:val="FF0000"/>
        </w:rPr>
        <w:t xml:space="preserve"> čas odchodu </w:t>
      </w:r>
      <w:r w:rsidRPr="00326E42">
        <w:rPr>
          <w:color w:val="FF0000"/>
        </w:rPr>
        <w:t>7:51</w:t>
      </w:r>
      <w:r w:rsidR="0024746B" w:rsidRPr="00326E42">
        <w:rPr>
          <w:color w:val="FF0000"/>
        </w:rPr>
        <w:t xml:space="preserve">, </w:t>
      </w:r>
      <w:r w:rsidRPr="00326E42">
        <w:rPr>
          <w:color w:val="FF0000"/>
        </w:rPr>
        <w:t>8:54</w:t>
      </w:r>
    </w:p>
    <w:p w:rsidR="00180CE0" w:rsidRDefault="00D74136" w:rsidP="0024746B">
      <w:pPr>
        <w:pStyle w:val="Normlnywebov"/>
        <w:jc w:val="both"/>
      </w:pPr>
      <w:r>
        <w:t>V Banskej Bystrici sa do vozidiel MHD nastupuje prvými a druhými dverami. Je možné využiť platbu v hotovosti u vodiča, platbu čipovou kartou, SMS lístok alebo si môžete kúpiť časový predplatný lístok.</w:t>
      </w:r>
      <w:r w:rsidR="0024746B">
        <w:t xml:space="preserve"> </w:t>
      </w:r>
      <w:r>
        <w:rPr>
          <w:rStyle w:val="Siln"/>
        </w:rPr>
        <w:t>Jednorazové cestovné lístky</w:t>
      </w:r>
      <w:r>
        <w:t xml:space="preserve"> (JCL) sú na neobmedzený počet za sebou idúcich zastávok v jednom vozidle v jednom smere (v zmysle cestovného poriadku) bez obmedzenia času. Výnimky v prípade priebežných konečných sú uvedené v cestovných poriadkoch. Pri platbe v hotovosti sa </w:t>
      </w:r>
      <w:r>
        <w:rPr>
          <w:rStyle w:val="Siln"/>
        </w:rPr>
        <w:t>kupujú len u</w:t>
      </w:r>
      <w:r w:rsidR="0024746B">
        <w:rPr>
          <w:rStyle w:val="Siln"/>
        </w:rPr>
        <w:t> </w:t>
      </w:r>
      <w:r>
        <w:rPr>
          <w:rStyle w:val="Siln"/>
        </w:rPr>
        <w:t>vodiča</w:t>
      </w:r>
      <w:r w:rsidR="0024746B">
        <w:t xml:space="preserve"> ( 0,70 centov). </w:t>
      </w:r>
      <w:r>
        <w:t>Pri prestupe si treba kúpiť nový lístok.</w:t>
      </w:r>
    </w:p>
    <w:sectPr w:rsidR="00180CE0" w:rsidSect="001E6AC0">
      <w:headerReference w:type="default" r:id="rId9"/>
      <w:pgSz w:w="11906" w:h="16838"/>
      <w:pgMar w:top="1417" w:right="1417" w:bottom="71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BE" w:rsidRDefault="009656BE">
      <w:r>
        <w:separator/>
      </w:r>
    </w:p>
  </w:endnote>
  <w:endnote w:type="continuationSeparator" w:id="0">
    <w:p w:rsidR="009656BE" w:rsidRDefault="0096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T*Korinthia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BE" w:rsidRDefault="009656BE">
      <w:r>
        <w:separator/>
      </w:r>
    </w:p>
  </w:footnote>
  <w:footnote w:type="continuationSeparator" w:id="0">
    <w:p w:rsidR="009656BE" w:rsidRDefault="0096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5D" w:rsidRDefault="0028445D"/>
  <w:tbl>
    <w:tblPr>
      <w:tblW w:w="9889" w:type="dxa"/>
      <w:tblLayout w:type="fixed"/>
      <w:tblLook w:val="00A0"/>
    </w:tblPr>
    <w:tblGrid>
      <w:gridCol w:w="4922"/>
      <w:gridCol w:w="242"/>
      <w:gridCol w:w="4725"/>
    </w:tblGrid>
    <w:tr w:rsidR="0028445D" w:rsidRPr="00023DD1" w:rsidTr="003F4C86">
      <w:trPr>
        <w:trHeight w:val="165"/>
      </w:trPr>
      <w:tc>
        <w:tcPr>
          <w:tcW w:w="4922" w:type="dxa"/>
          <w:tcBorders>
            <w:bottom w:val="single" w:sz="4" w:space="0" w:color="auto"/>
          </w:tcBorders>
        </w:tcPr>
        <w:p w:rsidR="0028445D" w:rsidRPr="00B96A79" w:rsidRDefault="009549B9" w:rsidP="003F4C86">
          <w:pPr>
            <w:rPr>
              <w:rFonts w:ascii="Calibri" w:hAnsi="Calibri" w:cs="Calibri"/>
              <w:b/>
              <w:color w:val="1F497D"/>
              <w:sz w:val="16"/>
              <w:szCs w:val="16"/>
              <w:lang w:val="it-IT"/>
            </w:rPr>
          </w:pPr>
          <w:r w:rsidRPr="009549B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margin-left:138.25pt;margin-top:-.55pt;width:145.25pt;height:6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Abgg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" stroked="f">
                <v:textbox>
                  <w:txbxContent>
                    <w:p w:rsidR="0028445D" w:rsidRPr="00B96A79" w:rsidRDefault="0028445D" w:rsidP="001E6AC0">
                      <w:pPr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</w:pPr>
                      <w:r w:rsidRPr="00B96A79"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  <w:t>Univerzita Mateja Bela</w:t>
                      </w:r>
                    </w:p>
                    <w:p w:rsidR="0028445D" w:rsidRPr="00B96A79" w:rsidRDefault="0028445D" w:rsidP="001E6AC0">
                      <w:pPr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</w:pPr>
                      <w:r w:rsidRPr="00B96A79"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  <w:t>Pedagogická fakulta</w:t>
                      </w:r>
                    </w:p>
                    <w:p w:rsidR="0028445D" w:rsidRDefault="0028445D" w:rsidP="001E6AC0">
                      <w:pPr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  <w:t>Ružová 13</w:t>
                      </w:r>
                      <w:r w:rsidRPr="00B96A79"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445D" w:rsidRPr="00B96A79" w:rsidRDefault="0028445D" w:rsidP="001E6AC0">
                      <w:pPr>
                        <w:rPr>
                          <w:rFonts w:ascii="AT*Korinthia" w:hAnsi="AT*Korinthia"/>
                          <w:spacing w:val="12"/>
                          <w:sz w:val="20"/>
                          <w:szCs w:val="20"/>
                        </w:rPr>
                      </w:pPr>
                      <w:r w:rsidRPr="00B96A79">
                        <w:rPr>
                          <w:rFonts w:ascii="Century Schoolbook" w:hAnsi="Century Schoolbook"/>
                          <w:spacing w:val="12"/>
                          <w:sz w:val="20"/>
                          <w:szCs w:val="20"/>
                        </w:rPr>
                        <w:t>974 11 Banská Bystrica</w:t>
                      </w:r>
                    </w:p>
                  </w:txbxContent>
                </v:textbox>
              </v:shape>
            </w:pict>
          </w:r>
          <w:r w:rsidR="00BE0ACE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-62865</wp:posOffset>
                </wp:positionV>
                <wp:extent cx="690245" cy="749935"/>
                <wp:effectExtent l="0" t="0" r="0" b="0"/>
                <wp:wrapTopAndBottom/>
                <wp:docPr id="2" name="Obrázok 9" descr="Znak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Znak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E0ACE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-6985</wp:posOffset>
                </wp:positionV>
                <wp:extent cx="1109980" cy="694055"/>
                <wp:effectExtent l="0" t="0" r="0" b="0"/>
                <wp:wrapSquare wrapText="bothSides"/>
                <wp:docPr id="3" name="Obrázok 10" descr="UMB_logo_20_vyrocie_B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0" descr="UMB_logo_20_vyrocie_B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" w:type="dxa"/>
          <w:tcBorders>
            <w:bottom w:val="single" w:sz="4" w:space="0" w:color="auto"/>
          </w:tcBorders>
        </w:tcPr>
        <w:p w:rsidR="0028445D" w:rsidRPr="00023DD1" w:rsidRDefault="0028445D" w:rsidP="003F4C86">
          <w:pPr>
            <w:jc w:val="center"/>
            <w:rPr>
              <w:rFonts w:ascii="Calibri" w:hAnsi="Calibri" w:cs="Calibri"/>
              <w:b/>
              <w:color w:val="1F497D"/>
              <w:sz w:val="40"/>
              <w:szCs w:val="20"/>
              <w:lang w:val="it-IT"/>
            </w:rPr>
          </w:pPr>
        </w:p>
      </w:tc>
      <w:tc>
        <w:tcPr>
          <w:tcW w:w="4725" w:type="dxa"/>
          <w:tcBorders>
            <w:bottom w:val="single" w:sz="4" w:space="0" w:color="auto"/>
          </w:tcBorders>
        </w:tcPr>
        <w:tbl>
          <w:tblPr>
            <w:tblpPr w:leftFromText="141" w:rightFromText="141" w:vertAnchor="text" w:horzAnchor="margin" w:tblpXSpec="right" w:tblpY="-324"/>
            <w:tblOverlap w:val="never"/>
            <w:tblW w:w="0" w:type="auto"/>
            <w:tblLayout w:type="fixed"/>
            <w:tblLook w:val="01E0"/>
          </w:tblPr>
          <w:tblGrid>
            <w:gridCol w:w="2048"/>
          </w:tblGrid>
          <w:tr w:rsidR="0028445D" w:rsidRPr="00364B4C" w:rsidTr="001E6AC0">
            <w:trPr>
              <w:trHeight w:val="422"/>
            </w:trPr>
            <w:tc>
              <w:tcPr>
                <w:tcW w:w="2048" w:type="dxa"/>
              </w:tcPr>
              <w:p w:rsidR="0028445D" w:rsidRPr="00364B4C" w:rsidRDefault="0028445D" w:rsidP="001E6AC0">
                <w:pP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</w:pPr>
                <w: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  <w:t>Asociácia</w:t>
                </w:r>
              </w:p>
              <w:p w:rsidR="0028445D" w:rsidRPr="00364B4C" w:rsidRDefault="0028445D" w:rsidP="001E6AC0">
                <w:pP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</w:pPr>
                <w: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  <w:t>školskej</w:t>
                </w:r>
              </w:p>
              <w:p w:rsidR="0028445D" w:rsidRPr="00364B4C" w:rsidRDefault="0028445D" w:rsidP="001E6AC0">
                <w:pP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</w:pPr>
                <w: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  <w:t>psychológie</w:t>
                </w:r>
              </w:p>
              <w:p w:rsidR="0028445D" w:rsidRDefault="0028445D" w:rsidP="001E6AC0">
                <w:pP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</w:pPr>
                <w:r w:rsidRPr="001E6AC0"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  <w:t>www.aspsr.sk</w:t>
                </w:r>
              </w:p>
              <w:p w:rsidR="0028445D" w:rsidRPr="001E6AC0" w:rsidRDefault="0028445D" w:rsidP="001E6AC0">
                <w:pP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</w:pPr>
                <w:r>
                  <w:rPr>
                    <w:rFonts w:ascii="Century Schoolbook" w:hAnsi="Century Schoolbook"/>
                    <w:spacing w:val="12"/>
                    <w:sz w:val="20"/>
                    <w:szCs w:val="20"/>
                  </w:rPr>
                  <w:t>info@aspsr.sk</w:t>
                </w:r>
              </w:p>
            </w:tc>
          </w:tr>
        </w:tbl>
        <w:p w:rsidR="0028445D" w:rsidRPr="00023DD1" w:rsidRDefault="00BE0ACE" w:rsidP="003F4C86">
          <w:pPr>
            <w:jc w:val="center"/>
            <w:rPr>
              <w:rFonts w:ascii="Calibri" w:hAnsi="Calibri" w:cs="Calibri"/>
              <w:b/>
              <w:color w:val="1F497D"/>
              <w:sz w:val="40"/>
              <w:szCs w:val="20"/>
              <w:lang w:val="it-IT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55245</wp:posOffset>
                </wp:positionV>
                <wp:extent cx="1024890" cy="695325"/>
                <wp:effectExtent l="0" t="0" r="3810" b="9525"/>
                <wp:wrapNone/>
                <wp:docPr id="4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8445D" w:rsidRPr="001E6AC0" w:rsidRDefault="0028445D">
    <w:pPr>
      <w:pStyle w:val="Hlavika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2F9"/>
    <w:multiLevelType w:val="hybridMultilevel"/>
    <w:tmpl w:val="82DEF33A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142BF3"/>
    <w:multiLevelType w:val="hybridMultilevel"/>
    <w:tmpl w:val="78EEB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36FB"/>
    <w:rsid w:val="00023DD1"/>
    <w:rsid w:val="00024273"/>
    <w:rsid w:val="000532B1"/>
    <w:rsid w:val="000725D6"/>
    <w:rsid w:val="000C7B38"/>
    <w:rsid w:val="000F5A59"/>
    <w:rsid w:val="00135C41"/>
    <w:rsid w:val="001463EA"/>
    <w:rsid w:val="001474C6"/>
    <w:rsid w:val="001645ED"/>
    <w:rsid w:val="00177F0A"/>
    <w:rsid w:val="00180CE0"/>
    <w:rsid w:val="001E6AC0"/>
    <w:rsid w:val="001F4BF5"/>
    <w:rsid w:val="00241749"/>
    <w:rsid w:val="0024746B"/>
    <w:rsid w:val="00250998"/>
    <w:rsid w:val="0025226D"/>
    <w:rsid w:val="0027052A"/>
    <w:rsid w:val="0027774B"/>
    <w:rsid w:val="0028445D"/>
    <w:rsid w:val="002B5C03"/>
    <w:rsid w:val="002C7FEC"/>
    <w:rsid w:val="002E0972"/>
    <w:rsid w:val="002F286F"/>
    <w:rsid w:val="002F36B4"/>
    <w:rsid w:val="002F38D7"/>
    <w:rsid w:val="00306336"/>
    <w:rsid w:val="00325D97"/>
    <w:rsid w:val="00326E42"/>
    <w:rsid w:val="00347518"/>
    <w:rsid w:val="0035631F"/>
    <w:rsid w:val="00357745"/>
    <w:rsid w:val="0035799F"/>
    <w:rsid w:val="00364B4C"/>
    <w:rsid w:val="00367611"/>
    <w:rsid w:val="0038484E"/>
    <w:rsid w:val="0038772A"/>
    <w:rsid w:val="003940AA"/>
    <w:rsid w:val="003C5A47"/>
    <w:rsid w:val="003D22EB"/>
    <w:rsid w:val="003D3F20"/>
    <w:rsid w:val="003E68A4"/>
    <w:rsid w:val="003F4C86"/>
    <w:rsid w:val="00401110"/>
    <w:rsid w:val="004A4C90"/>
    <w:rsid w:val="004A77A0"/>
    <w:rsid w:val="004C0544"/>
    <w:rsid w:val="004C6586"/>
    <w:rsid w:val="005172FF"/>
    <w:rsid w:val="00521FC6"/>
    <w:rsid w:val="00525EFD"/>
    <w:rsid w:val="00531825"/>
    <w:rsid w:val="005A1184"/>
    <w:rsid w:val="005D6DF7"/>
    <w:rsid w:val="0061323B"/>
    <w:rsid w:val="00613263"/>
    <w:rsid w:val="006711EF"/>
    <w:rsid w:val="00674879"/>
    <w:rsid w:val="0069010F"/>
    <w:rsid w:val="006C1B7E"/>
    <w:rsid w:val="007420D2"/>
    <w:rsid w:val="0074621B"/>
    <w:rsid w:val="00772F5A"/>
    <w:rsid w:val="00786CE0"/>
    <w:rsid w:val="00794225"/>
    <w:rsid w:val="007D561F"/>
    <w:rsid w:val="00860D3F"/>
    <w:rsid w:val="008A05F5"/>
    <w:rsid w:val="008A35F7"/>
    <w:rsid w:val="008D73F1"/>
    <w:rsid w:val="008F2BD0"/>
    <w:rsid w:val="0091485F"/>
    <w:rsid w:val="009474B1"/>
    <w:rsid w:val="009549B9"/>
    <w:rsid w:val="0095537C"/>
    <w:rsid w:val="009656BE"/>
    <w:rsid w:val="00986E1F"/>
    <w:rsid w:val="00991AD6"/>
    <w:rsid w:val="009B4399"/>
    <w:rsid w:val="009E431D"/>
    <w:rsid w:val="009E4652"/>
    <w:rsid w:val="00A23C77"/>
    <w:rsid w:val="00A276A7"/>
    <w:rsid w:val="00A36887"/>
    <w:rsid w:val="00A44213"/>
    <w:rsid w:val="00A46D28"/>
    <w:rsid w:val="00A56DA4"/>
    <w:rsid w:val="00A65BB7"/>
    <w:rsid w:val="00AA41DB"/>
    <w:rsid w:val="00AA4455"/>
    <w:rsid w:val="00AC499F"/>
    <w:rsid w:val="00AD69C8"/>
    <w:rsid w:val="00B0456E"/>
    <w:rsid w:val="00B239A2"/>
    <w:rsid w:val="00B30A8F"/>
    <w:rsid w:val="00B4121A"/>
    <w:rsid w:val="00B948BD"/>
    <w:rsid w:val="00B96A79"/>
    <w:rsid w:val="00BB5741"/>
    <w:rsid w:val="00BC55B2"/>
    <w:rsid w:val="00BC78FB"/>
    <w:rsid w:val="00BE0ACE"/>
    <w:rsid w:val="00C80F38"/>
    <w:rsid w:val="00C81353"/>
    <w:rsid w:val="00C8364E"/>
    <w:rsid w:val="00C917D0"/>
    <w:rsid w:val="00CD72F7"/>
    <w:rsid w:val="00CE2619"/>
    <w:rsid w:val="00D109F1"/>
    <w:rsid w:val="00D74136"/>
    <w:rsid w:val="00DA36FB"/>
    <w:rsid w:val="00DC5F84"/>
    <w:rsid w:val="00DD0C12"/>
    <w:rsid w:val="00E4485A"/>
    <w:rsid w:val="00E46163"/>
    <w:rsid w:val="00E869AB"/>
    <w:rsid w:val="00E9408A"/>
    <w:rsid w:val="00EF2497"/>
    <w:rsid w:val="00F022FC"/>
    <w:rsid w:val="00F20DAE"/>
    <w:rsid w:val="00F26AF0"/>
    <w:rsid w:val="00F31B59"/>
    <w:rsid w:val="00F51520"/>
    <w:rsid w:val="00F51CFE"/>
    <w:rsid w:val="00F5204A"/>
    <w:rsid w:val="00F56341"/>
    <w:rsid w:val="00F77C46"/>
    <w:rsid w:val="00F926D7"/>
    <w:rsid w:val="00FD31A7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10F"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F51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51CFE"/>
    <w:rPr>
      <w:rFonts w:cs="Times New Roman"/>
      <w:b/>
      <w:bCs/>
      <w:kern w:val="36"/>
      <w:sz w:val="48"/>
      <w:szCs w:val="48"/>
    </w:rPr>
  </w:style>
  <w:style w:type="paragraph" w:styleId="Hlavika">
    <w:name w:val="header"/>
    <w:basedOn w:val="Normlny"/>
    <w:link w:val="HlavikaChar"/>
    <w:uiPriority w:val="99"/>
    <w:rsid w:val="00DA36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D72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DA36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D72F7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C8364E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51CF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7413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D7413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ZA ČLENA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ČLENA</dc:title>
  <dc:creator>Vaňová</dc:creator>
  <cp:lastModifiedBy>DailyUser</cp:lastModifiedBy>
  <cp:revision>4</cp:revision>
  <cp:lastPrinted>2011-01-26T11:37:00Z</cp:lastPrinted>
  <dcterms:created xsi:type="dcterms:W3CDTF">2016-10-10T20:21:00Z</dcterms:created>
  <dcterms:modified xsi:type="dcterms:W3CDTF">2016-10-10T20:24:00Z</dcterms:modified>
</cp:coreProperties>
</file>